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val="ru-RU"/>
        </w:rPr>
        <w:drawing>
          <wp:inline distT="0" distB="0" distL="114300" distR="114300">
            <wp:extent cx="437515" cy="6115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"/>
          <w:szCs w:val="2"/>
        </w:rPr>
        <w:br/>
      </w:r>
    </w:p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____________________________ сесія</w:t>
      </w:r>
    </w:p>
    <w:p w:rsidR="00D728EA" w:rsidRDefault="00CF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Я</w:t>
      </w:r>
    </w:p>
    <w:p w:rsidR="00D728EA" w:rsidRDefault="00D72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728EA" w:rsidRDefault="00CF4A06">
      <w:pPr>
        <w:tabs>
          <w:tab w:val="left" w:pos="3402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від 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м. Коломия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№____________</w:t>
      </w:r>
    </w:p>
    <w:p w:rsidR="00D728EA" w:rsidRDefault="00D72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"/>
        <w:tblW w:w="425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728EA">
        <w:trPr>
          <w:cantSplit/>
          <w:tblHeader/>
        </w:trPr>
        <w:tc>
          <w:tcPr>
            <w:tcW w:w="4253" w:type="dxa"/>
          </w:tcPr>
          <w:p w:rsidR="00D728EA" w:rsidRDefault="00C66FEE" w:rsidP="002D5256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2D5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надання згоди комунальному </w:t>
            </w:r>
            <w:r w:rsidR="00CF4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некомерційному підприємству “Коломийський </w:t>
            </w:r>
            <w:proofErr w:type="spellStart"/>
            <w:r w:rsidR="00CF4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фтизіопульмонологічний</w:t>
            </w:r>
            <w:proofErr w:type="spellEnd"/>
            <w:r w:rsidR="00CF4A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центр” Коломийської міської ради Івано-Франківської області на списання основних засобів</w:t>
            </w:r>
          </w:p>
          <w:p w:rsidR="00D728EA" w:rsidRDefault="00D728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8EA" w:rsidRDefault="00CF4A06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лист комунального некомерційного підприємства “Коломийський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центр”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 02 березня 2023 року № 77, керуючись статутом підприємства, Господарським кодексом України, Законом України  «Про місцеве самоврядування в Україні»,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:rsidR="00D728EA" w:rsidRDefault="00D728EA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л а :</w:t>
      </w:r>
    </w:p>
    <w:p w:rsidR="00D728EA" w:rsidRDefault="00D728EA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980000"/>
          <w:sz w:val="24"/>
          <w:szCs w:val="24"/>
        </w:rPr>
      </w:pPr>
    </w:p>
    <w:p w:rsidR="00D728EA" w:rsidRDefault="00CF4A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Надати згоду комунальному некомерційному підприємству «Коломийський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Коломийської міської ради Івано-Франківської» області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списання основних засобів, які повністю амортизовані, фізично зношені і непридатні для подальшого використання згідно з переліком (додається).</w:t>
      </w:r>
    </w:p>
    <w:p w:rsidR="00D728EA" w:rsidRDefault="00CF4A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Комунальному некомерційному підприємству «Коломийський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фтизіопульмонологічний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Коломийської міської ради Івано-Франківської області» (Віталій ГУРНИК) оформити належним чином списання основних засобів.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3. Організацію виконання  рішення покласти на міського голову Богдана СТАНІСЛАВСЬКОГО.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D728EA" w:rsidRDefault="00D728EA" w:rsidP="00AF23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Богдан СТАНІСЛАВСЬКИЙ </w:t>
      </w:r>
    </w:p>
    <w:p w:rsidR="00D728EA" w:rsidRDefault="00D728EA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D728EA" w:rsidP="00AF2342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28EA" w:rsidRDefault="00D728EA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0E20B0" w:rsidRDefault="000E20B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:rsidR="00D728EA" w:rsidRDefault="00CF4A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 міської ради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Андрій КУНИЧАК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A9655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«___»____________ 2023 р.  </w:t>
      </w:r>
    </w:p>
    <w:p w:rsidR="00D728EA" w:rsidRDefault="00D728E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постійної комісії з питань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бюджету, інвестицій, соціально-економічного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розвитку та зовнішньо-економічних відносин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Ігор КОСТЮК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A9655D">
        <w:rPr>
          <w:rFonts w:ascii="Times New Roman" w:eastAsia="Times New Roman" w:hAnsi="Times New Roman" w:cs="Times New Roman"/>
          <w:sz w:val="28"/>
          <w:szCs w:val="28"/>
        </w:rPr>
        <w:t>«___»____________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р.  </w:t>
      </w:r>
    </w:p>
    <w:p w:rsidR="00D728EA" w:rsidRDefault="00D728E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голови постійної комісії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питань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освіти, культури, спорту, інформаційної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 молодіжної політики, соціального захисту,</w:t>
      </w:r>
    </w:p>
    <w:p w:rsidR="00D728EA" w:rsidRDefault="00CF4A06" w:rsidP="00A9655D">
      <w:pPr>
        <w:tabs>
          <w:tab w:val="left" w:pos="6237"/>
          <w:tab w:val="left" w:pos="6379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охорони здоров'я, гендерної політики,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депутатської діяльності, етики, регламенту, 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захисту прав людини та правопорядку 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Роман ДЯЧУК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«___»____________ 2023 р.  </w:t>
      </w:r>
    </w:p>
    <w:p w:rsidR="00D728EA" w:rsidRDefault="00D728E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охорони здоров`я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Коломийської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Ігор КОБА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«___»____________ 2023 р.  </w:t>
      </w:r>
    </w:p>
    <w:p w:rsidR="00D728EA" w:rsidRDefault="00D728EA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управління фінансів і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внутрішнього аудиту міської ради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Ольга ГАВДУНИК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«___»____________ 2023 р.  </w:t>
      </w:r>
    </w:p>
    <w:p w:rsidR="00D728EA" w:rsidRDefault="00D728EA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Любов СОНЧАК                                                          </w:t>
      </w:r>
      <w:r w:rsidR="00A9655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9655D">
        <w:rPr>
          <w:rFonts w:ascii="Times New Roman" w:eastAsia="Times New Roman" w:hAnsi="Times New Roman" w:cs="Times New Roman"/>
          <w:sz w:val="28"/>
          <w:szCs w:val="28"/>
        </w:rPr>
        <w:t>«___»____________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р. 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ради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Світлана БЕЖУК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A9655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9655D"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р. 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Уповноважена особа з питань запобігання та </w:t>
      </w:r>
    </w:p>
    <w:p w:rsidR="00D728EA" w:rsidRDefault="00CF4A06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корупції у міській раді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728EA" w:rsidRDefault="00CF4A06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Світлана СЕНЮК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A965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655D">
        <w:rPr>
          <w:rFonts w:ascii="Times New Roman" w:eastAsia="Times New Roman" w:hAnsi="Times New Roman" w:cs="Times New Roman"/>
          <w:sz w:val="28"/>
          <w:szCs w:val="28"/>
        </w:rPr>
        <w:t>«___»___________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р.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0E20B0" w:rsidRDefault="000E20B0">
      <w:pPr>
        <w:spacing w:after="0" w:line="240" w:lineRule="auto"/>
        <w:ind w:left="-283" w:right="-15"/>
        <w:rPr>
          <w:rFonts w:ascii="Times New Roman" w:eastAsia="Times New Roman" w:hAnsi="Times New Roman" w:cs="Times New Roman"/>
          <w:sz w:val="28"/>
          <w:szCs w:val="28"/>
        </w:rPr>
      </w:pPr>
    </w:p>
    <w:p w:rsidR="00D728EA" w:rsidRDefault="00CF4A06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Виконавець:</w:t>
      </w:r>
    </w:p>
    <w:p w:rsidR="00D728EA" w:rsidRDefault="00CF4A06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Генеральний директор</w:t>
      </w:r>
    </w:p>
    <w:p w:rsidR="00D728EA" w:rsidRDefault="00CF4A06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КНП “Коломийський  ФПЦ” </w:t>
      </w:r>
    </w:p>
    <w:p w:rsidR="00060B5E" w:rsidRDefault="00CF4A06" w:rsidP="00A9655D">
      <w:pPr>
        <w:tabs>
          <w:tab w:val="left" w:pos="6379"/>
        </w:tabs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  <w:sectPr w:rsidR="00060B5E" w:rsidSect="00AF2342">
          <w:pgSz w:w="11906" w:h="16838"/>
          <w:pgMar w:top="568" w:right="578" w:bottom="0" w:left="170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Віталій ГУРНИК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A7C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5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«___»___________ 2023 р.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60B5E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60B5E" w:rsidRPr="00692CE0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060B5E" w:rsidRPr="00692CE0" w:rsidRDefault="00060B5E" w:rsidP="00060B5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060B5E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</w:t>
      </w:r>
      <w:r w:rsidRPr="00692CE0">
        <w:rPr>
          <w:rFonts w:ascii="Times New Roman" w:hAnsi="Times New Roman" w:cs="Times New Roman"/>
          <w:sz w:val="28"/>
          <w:szCs w:val="28"/>
        </w:rPr>
        <w:t>№ ________</w:t>
      </w:r>
    </w:p>
    <w:p w:rsidR="00060B5E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60B5E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60B5E" w:rsidRPr="00F613B9" w:rsidRDefault="00060B5E" w:rsidP="00060B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F613B9">
        <w:rPr>
          <w:rFonts w:ascii="Times New Roman" w:hAnsi="Times New Roman" w:cs="Times New Roman"/>
          <w:b/>
          <w:sz w:val="28"/>
        </w:rPr>
        <w:t>Перелік основних засобів, які повністю амортизовані,</w:t>
      </w:r>
    </w:p>
    <w:p w:rsidR="00060B5E" w:rsidRPr="006576D4" w:rsidRDefault="00060B5E" w:rsidP="00060B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F613B9">
        <w:rPr>
          <w:rFonts w:ascii="Times New Roman" w:hAnsi="Times New Roman" w:cs="Times New Roman"/>
          <w:b/>
          <w:sz w:val="28"/>
        </w:rPr>
        <w:t>фізично зношені і не придатні для подальшого використання</w:t>
      </w:r>
    </w:p>
    <w:p w:rsidR="00060B5E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8" w:type="dxa"/>
        <w:tblLayout w:type="fixed"/>
        <w:tblLook w:val="04A0" w:firstRow="1" w:lastRow="0" w:firstColumn="1" w:lastColumn="0" w:noHBand="0" w:noVBand="1"/>
      </w:tblPr>
      <w:tblGrid>
        <w:gridCol w:w="553"/>
        <w:gridCol w:w="1682"/>
        <w:gridCol w:w="1417"/>
        <w:gridCol w:w="2693"/>
        <w:gridCol w:w="851"/>
        <w:gridCol w:w="1134"/>
        <w:gridCol w:w="1047"/>
        <w:gridCol w:w="861"/>
      </w:tblGrid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82" w:type="dxa"/>
          </w:tcPr>
          <w:p w:rsidR="00060B5E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</w:t>
            </w:r>
            <w:proofErr w:type="spellEnd"/>
          </w:p>
          <w:p w:rsidR="00060B5E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  <w:proofErr w:type="spellEnd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</w:t>
            </w:r>
            <w:proofErr w:type="spellEnd"/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цінностей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ний номер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Виявлені дефекти, неполадки, невідповідність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proofErr w:type="spellEnd"/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proofErr w:type="spellEnd"/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proofErr w:type="spellEnd"/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Почат</w:t>
            </w:r>
            <w:proofErr w:type="spellEnd"/>
          </w:p>
          <w:p w:rsidR="00060B5E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кова</w:t>
            </w:r>
            <w:proofErr w:type="spellEnd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тість</w:t>
            </w:r>
            <w:proofErr w:type="spellEnd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Знос,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Залишко</w:t>
            </w:r>
            <w:proofErr w:type="spellEnd"/>
          </w:p>
          <w:p w:rsidR="00060B5E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ва вар</w:t>
            </w:r>
          </w:p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тість</w:t>
            </w:r>
            <w:proofErr w:type="spellEnd"/>
            <w:r w:rsidRPr="007B3432">
              <w:rPr>
                <w:rFonts w:ascii="Times New Roman" w:hAnsi="Times New Roman" w:cs="Times New Roman"/>
                <w:b/>
                <w:sz w:val="24"/>
                <w:szCs w:val="24"/>
              </w:rPr>
              <w:t>, грн.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11260245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Вихід з ладу  арифметичної мікросхеми</w:t>
            </w:r>
            <w:r w:rsidRPr="007B3432">
              <w:rPr>
                <w:rFonts w:ascii="Times New Roman" w:eastAsia="Times New Roman" w:hAnsi="Times New Roman" w:cs="Times New Roman"/>
                <w:sz w:val="24"/>
                <w:szCs w:val="24"/>
              </w:rPr>
              <w:t>, зношення механізму клавіатури.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 з лотком для крапель і замком з пластиковою підставкою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11210285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Карнизи віконні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11260355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Знос гвинтів </w:t>
            </w:r>
            <w:proofErr w:type="spellStart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зажимів</w:t>
            </w:r>
            <w:proofErr w:type="spellEnd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корозія металевих частин, механічні пошкодження.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70,48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70,48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Крісла прості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11260999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Кушетка безкоштовна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11260712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Обрив жили проводу живлення, втрата опору ізоляції, окислення контактів, тріснутий </w:t>
            </w:r>
            <w:proofErr w:type="spellStart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корпус,знос</w:t>
            </w:r>
            <w:proofErr w:type="spellEnd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вимикача.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Ящик для інструментів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11260447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10400006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Обрив обмотки  двигуна, знос підшипників, вигорання контактів, втрата опору ізоляції, корозія металевих частин.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4172,00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4172,00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10480126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Вихід з ладу блоку живлення. Пошкодження мікросхем материнської плати.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Апарат «</w:t>
            </w:r>
            <w:proofErr w:type="spellStart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proofErr w:type="spellEnd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11260275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 з ладу трансформатора живлення, окислення контактів, механічний знос потенціометрів, висихання конденсаторів.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Крісло-туалет на колесах для хворих </w:t>
            </w:r>
            <w:proofErr w:type="spellStart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Енштайне</w:t>
            </w:r>
            <w:proofErr w:type="spellEnd"/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 благодійні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11210165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Поломка кріплень, послаблення </w:t>
            </w:r>
            <w:proofErr w:type="spellStart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з’єднанью</w:t>
            </w:r>
            <w:proofErr w:type="spellEnd"/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Тріснуті пластикові деталі, фізично зношені.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277,47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277,47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Опромінював бактерицидний ОБН-150м. одержано б\к з ОФПЦ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11210149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Обрив провідників, вихід з ладу регулятора, втрата опору ізоляції, лампа підлягає заміні.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Сумка холодильник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11260703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Втрата герметичності.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Непридатний для використання   з втратою експлуатаційних характеристик внаслідок фізичного зносу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11261021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Тріснута груша, вийшов з ладу зворотній клапан, розтріскування резинових трубок. випадання стрілки манометра втрата герметичності контуру нагнітання тиску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451,04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451,04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1353,14</w:t>
            </w:r>
          </w:p>
        </w:tc>
      </w:tr>
      <w:tr w:rsidR="00060B5E" w:rsidRPr="007B3432" w:rsidTr="00641BC5">
        <w:tc>
          <w:tcPr>
            <w:tcW w:w="553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 xml:space="preserve">Шафа  сушильна  </w:t>
            </w:r>
          </w:p>
        </w:tc>
        <w:tc>
          <w:tcPr>
            <w:tcW w:w="141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10450005</w:t>
            </w:r>
          </w:p>
        </w:tc>
        <w:tc>
          <w:tcPr>
            <w:tcW w:w="2693" w:type="dxa"/>
          </w:tcPr>
          <w:p w:rsidR="00060B5E" w:rsidRPr="007B3432" w:rsidRDefault="00060B5E" w:rsidP="0064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 з ладу нагрівальних елементів, механічний знос замку, пошкодження лакофарбового покриття, корозія деталей, втрата опору ізоляції.</w:t>
            </w:r>
          </w:p>
        </w:tc>
        <w:tc>
          <w:tcPr>
            <w:tcW w:w="85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1047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193,00</w:t>
            </w:r>
          </w:p>
        </w:tc>
        <w:tc>
          <w:tcPr>
            <w:tcW w:w="861" w:type="dxa"/>
          </w:tcPr>
          <w:p w:rsidR="00060B5E" w:rsidRPr="007B3432" w:rsidRDefault="00060B5E" w:rsidP="0064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0B5E" w:rsidRDefault="00060B5E" w:rsidP="00060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B5E" w:rsidRDefault="00060B5E" w:rsidP="00060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B5E" w:rsidRDefault="00060B5E" w:rsidP="00060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B5E" w:rsidRPr="00692CE0" w:rsidRDefault="00060B5E" w:rsidP="00060B5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728EA" w:rsidRDefault="00D728EA" w:rsidP="00A9655D">
      <w:pPr>
        <w:tabs>
          <w:tab w:val="left" w:pos="6379"/>
        </w:tabs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728EA" w:rsidSect="00D32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EA"/>
    <w:rsid w:val="00060B5E"/>
    <w:rsid w:val="000E20B0"/>
    <w:rsid w:val="002661EE"/>
    <w:rsid w:val="002D5256"/>
    <w:rsid w:val="003746F2"/>
    <w:rsid w:val="004A7CF2"/>
    <w:rsid w:val="00915587"/>
    <w:rsid w:val="00975007"/>
    <w:rsid w:val="00A9655D"/>
    <w:rsid w:val="00AF2342"/>
    <w:rsid w:val="00C66FEE"/>
    <w:rsid w:val="00CF1F32"/>
    <w:rsid w:val="00CF4A06"/>
    <w:rsid w:val="00D728EA"/>
    <w:rsid w:val="00DD152A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66BED-A24D-4A32-A0D4-F33827B6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C22"/>
  </w:style>
  <w:style w:type="paragraph" w:styleId="1">
    <w:name w:val="heading 1"/>
    <w:basedOn w:val="a"/>
    <w:next w:val="a"/>
    <w:rsid w:val="00907C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7C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7C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7C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07C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07C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28EA"/>
  </w:style>
  <w:style w:type="table" w:customStyle="1" w:styleId="TableNormal">
    <w:name w:val="Table Normal"/>
    <w:rsid w:val="00D72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7C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907C22"/>
  </w:style>
  <w:style w:type="table" w:customStyle="1" w:styleId="TableNormal0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907C22"/>
  </w:style>
  <w:style w:type="table" w:customStyle="1" w:styleId="TableNormal1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907C22"/>
  </w:style>
  <w:style w:type="table" w:customStyle="1" w:styleId="TableNormal2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907C22"/>
  </w:style>
  <w:style w:type="table" w:customStyle="1" w:styleId="TableNormal3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907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D728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rsid w:val="00907C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21930"/>
    <w:pPr>
      <w:ind w:left="720"/>
      <w:contextualSpacing/>
    </w:pPr>
  </w:style>
  <w:style w:type="paragraph" w:customStyle="1" w:styleId="rvps17">
    <w:name w:val="rvps1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84C4F"/>
  </w:style>
  <w:style w:type="character" w:customStyle="1" w:styleId="rvts64">
    <w:name w:val="rvts64"/>
    <w:basedOn w:val="a0"/>
    <w:rsid w:val="00284C4F"/>
  </w:style>
  <w:style w:type="paragraph" w:customStyle="1" w:styleId="rvps7">
    <w:name w:val="rvps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84C4F"/>
  </w:style>
  <w:style w:type="paragraph" w:customStyle="1" w:styleId="rvps6">
    <w:name w:val="rvps6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4"/>
    <w:rsid w:val="00907C22"/>
    <w:tblPr>
      <w:tblStyleRowBandSize w:val="1"/>
      <w:tblStyleColBandSize w:val="1"/>
    </w:tblPr>
  </w:style>
  <w:style w:type="table" w:customStyle="1" w:styleId="af1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4"/>
    <w:rsid w:val="00907C2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C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2437"/>
    <w:rPr>
      <w:rFonts w:ascii="Tahoma" w:hAnsi="Tahoma" w:cs="Tahoma"/>
      <w:sz w:val="16"/>
      <w:szCs w:val="16"/>
    </w:rPr>
  </w:style>
  <w:style w:type="table" w:customStyle="1" w:styleId="aff">
    <w:basedOn w:val="TableNormal0"/>
    <w:rsid w:val="00D728E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bExjcH2eg9lB36MvpJKiLaznkw==">AMUW2mW9upwXdwdcHlF6A5wsup+dN8oronFmRumsXGJRL1+mTl2bUcPoxGj4KJoCw0LRWYxMKoemJkKeHXQX43jB5pcyaZlYiIXXEwMNBZ7d1bxe6i64g6c/MmhyeO9F8bdYZRjhe3lj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3736</Words>
  <Characters>2130</Characters>
  <Application>Microsoft Office Word</Application>
  <DocSecurity>0</DocSecurity>
  <Lines>17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Токарчук</dc:creator>
  <cp:lastModifiedBy>Голинська Іванна Ігорівна</cp:lastModifiedBy>
  <cp:revision>12</cp:revision>
  <cp:lastPrinted>2023-03-06T10:59:00Z</cp:lastPrinted>
  <dcterms:created xsi:type="dcterms:W3CDTF">2023-03-02T12:43:00Z</dcterms:created>
  <dcterms:modified xsi:type="dcterms:W3CDTF">2023-03-10T13:06:00Z</dcterms:modified>
</cp:coreProperties>
</file>